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3C62" w14:textId="47DE5B6E" w:rsidR="004D3EF3" w:rsidRPr="00F369AA" w:rsidRDefault="004D3EF3" w:rsidP="00F369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EF1751"/>
        </w:rPr>
      </w:pPr>
      <w:r w:rsidRPr="00F369AA">
        <w:rPr>
          <w:rFonts w:cstheme="minorHAnsi"/>
          <w:b/>
          <w:bCs/>
          <w:color w:val="EF1751"/>
        </w:rPr>
        <w:t>R (on the application of Jeanette</w:t>
      </w:r>
      <w:r w:rsidR="00407979" w:rsidRPr="00F369AA">
        <w:rPr>
          <w:rFonts w:cstheme="minorHAnsi"/>
          <w:b/>
          <w:bCs/>
          <w:color w:val="EF1751"/>
        </w:rPr>
        <w:t xml:space="preserve"> </w:t>
      </w:r>
      <w:r w:rsidRPr="00F369AA">
        <w:rPr>
          <w:rFonts w:cstheme="minorHAnsi"/>
          <w:b/>
          <w:bCs/>
          <w:color w:val="EF1751"/>
        </w:rPr>
        <w:t>Dufaur) v (1) The Road User Charging</w:t>
      </w:r>
      <w:r w:rsidR="00407979" w:rsidRPr="00F369AA">
        <w:rPr>
          <w:rFonts w:cstheme="minorHAnsi"/>
          <w:b/>
          <w:bCs/>
          <w:color w:val="EF1751"/>
        </w:rPr>
        <w:t xml:space="preserve"> </w:t>
      </w:r>
      <w:r w:rsidRPr="00F369AA">
        <w:rPr>
          <w:rFonts w:cstheme="minorHAnsi"/>
          <w:b/>
          <w:bCs/>
          <w:color w:val="EF1751"/>
        </w:rPr>
        <w:t>Adjudicator and (2)</w:t>
      </w:r>
      <w:r w:rsidR="00F369AA">
        <w:rPr>
          <w:rFonts w:cstheme="minorHAnsi"/>
          <w:b/>
          <w:bCs/>
          <w:color w:val="EF1751"/>
        </w:rPr>
        <w:t xml:space="preserve"> T</w:t>
      </w:r>
      <w:r w:rsidRPr="00F369AA">
        <w:rPr>
          <w:rFonts w:cstheme="minorHAnsi"/>
          <w:b/>
          <w:bCs/>
          <w:color w:val="EF1751"/>
        </w:rPr>
        <w:t>ransport for</w:t>
      </w:r>
      <w:r w:rsidR="00407979" w:rsidRPr="00F369AA">
        <w:rPr>
          <w:rFonts w:cstheme="minorHAnsi"/>
          <w:b/>
          <w:bCs/>
          <w:color w:val="EF1751"/>
        </w:rPr>
        <w:t xml:space="preserve"> </w:t>
      </w:r>
      <w:r w:rsidRPr="00F369AA">
        <w:rPr>
          <w:rFonts w:cstheme="minorHAnsi"/>
          <w:b/>
          <w:bCs/>
          <w:color w:val="EF1751"/>
        </w:rPr>
        <w:t>London [2006]</w:t>
      </w:r>
    </w:p>
    <w:p w14:paraId="7146704B" w14:textId="77777777" w:rsidR="00407979" w:rsidRDefault="00407979" w:rsidP="00407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7C0EB2D" w14:textId="211B271E" w:rsidR="004D3EF3" w:rsidRDefault="00407979" w:rsidP="00407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Issue: </w:t>
      </w:r>
      <w:r w:rsidR="004D3EF3" w:rsidRPr="00407979">
        <w:rPr>
          <w:rFonts w:cstheme="minorHAnsi"/>
          <w:b/>
          <w:bCs/>
        </w:rPr>
        <w:t xml:space="preserve">Judicial Review </w:t>
      </w:r>
      <w:r>
        <w:rPr>
          <w:rFonts w:cstheme="minorHAnsi"/>
          <w:b/>
          <w:bCs/>
        </w:rPr>
        <w:t xml:space="preserve">withdrawn prior to refusal, settlement </w:t>
      </w:r>
      <w:r w:rsidR="004D3EF3" w:rsidRPr="00407979">
        <w:rPr>
          <w:rFonts w:cstheme="minorHAnsi"/>
          <w:b/>
          <w:bCs/>
        </w:rPr>
        <w:t>– liability of registered</w:t>
      </w:r>
      <w:r>
        <w:rPr>
          <w:rFonts w:cstheme="minorHAnsi"/>
          <w:b/>
          <w:bCs/>
        </w:rPr>
        <w:t xml:space="preserve"> </w:t>
      </w:r>
      <w:r w:rsidR="004D3EF3" w:rsidRPr="00407979">
        <w:rPr>
          <w:rFonts w:cstheme="minorHAnsi"/>
          <w:b/>
          <w:bCs/>
        </w:rPr>
        <w:t xml:space="preserve">keeper </w:t>
      </w:r>
      <w:r>
        <w:rPr>
          <w:rFonts w:cstheme="minorHAnsi"/>
          <w:b/>
          <w:bCs/>
        </w:rPr>
        <w:t>and</w:t>
      </w:r>
      <w:r w:rsidR="004D3EF3" w:rsidRPr="00407979">
        <w:rPr>
          <w:rFonts w:cstheme="minorHAnsi"/>
          <w:b/>
          <w:bCs/>
        </w:rPr>
        <w:t xml:space="preserve"> duty to notify DVLA of sale</w:t>
      </w:r>
    </w:p>
    <w:p w14:paraId="29B86A30" w14:textId="77777777" w:rsidR="00407979" w:rsidRPr="00407979" w:rsidRDefault="00407979" w:rsidP="00407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5E9D39B8" w14:textId="57645496" w:rsidR="004D3EF3" w:rsidRPr="00407979" w:rsidRDefault="004D3EF3" w:rsidP="00407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7979">
        <w:rPr>
          <w:rFonts w:cstheme="minorHAnsi"/>
        </w:rPr>
        <w:t>On 5 April the High Court refused permission to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Miss Dufaur to apply for a Judicial Review of the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decision of the Adjudicator. The Adjudicator had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refused an appeal which had been brought on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the ground that the Appellant was not the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registered keeper of the vehicle.</w:t>
      </w:r>
    </w:p>
    <w:p w14:paraId="1633FD3B" w14:textId="77777777" w:rsidR="00407979" w:rsidRDefault="00407979" w:rsidP="00407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BB9720D" w14:textId="77777777" w:rsidR="00407979" w:rsidRDefault="004D3EF3" w:rsidP="00407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7979">
        <w:rPr>
          <w:rFonts w:cstheme="minorHAnsi"/>
        </w:rPr>
        <w:t>The Appellant had sold a vehicle prior to the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contravention date but did not send the V5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registration document to the Driver and Vehicle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Licensing Agency (DVLA), relying on the new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owner to contact DVLA. The Adjudicator found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as a fact that the Appellant had not complied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with the strict requirements of Regulation 6 (5)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to notify DVLA of the sale and that liability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remained with the Appellant as the registered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keeper of the vehicle (PATAS case number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 xml:space="preserve">9060048359). </w:t>
      </w:r>
    </w:p>
    <w:p w14:paraId="7D752525" w14:textId="77777777" w:rsidR="00407979" w:rsidRDefault="00407979" w:rsidP="00407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D6223F4" w14:textId="678948B5" w:rsidR="004D3EF3" w:rsidRPr="00407979" w:rsidRDefault="004D3EF3" w:rsidP="00407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7979">
        <w:rPr>
          <w:rFonts w:cstheme="minorHAnsi"/>
        </w:rPr>
        <w:t>The Appellant sought review by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another Adjudicator and that review was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refused. The Appellant in turn applied to the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High Court for permission to bring Judicial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Review proceedings.</w:t>
      </w:r>
    </w:p>
    <w:p w14:paraId="4A111685" w14:textId="77777777" w:rsidR="00407979" w:rsidRDefault="00407979" w:rsidP="00407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AB09BC7" w14:textId="0CED8D0A" w:rsidR="00407979" w:rsidRDefault="004D3EF3" w:rsidP="00407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7979">
        <w:rPr>
          <w:rFonts w:cstheme="minorHAnsi"/>
        </w:rPr>
        <w:t>In refusing permission, Kenneth Parker QC,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sitting as a Deputy High Court Judge, made the</w:t>
      </w:r>
      <w:r w:rsidR="00F369AA">
        <w:rPr>
          <w:rFonts w:cstheme="minorHAnsi"/>
        </w:rPr>
        <w:t xml:space="preserve"> </w:t>
      </w:r>
      <w:bookmarkStart w:id="0" w:name="_GoBack"/>
      <w:bookmarkEnd w:id="0"/>
      <w:r w:rsidRPr="00407979">
        <w:rPr>
          <w:rFonts w:cstheme="minorHAnsi"/>
        </w:rPr>
        <w:t>following observations:</w:t>
      </w:r>
    </w:p>
    <w:p w14:paraId="3536FDF4" w14:textId="77777777" w:rsidR="00407979" w:rsidRDefault="00407979" w:rsidP="00407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41D425" w14:textId="24B430B6" w:rsidR="00407979" w:rsidRPr="00407979" w:rsidRDefault="00407979" w:rsidP="00407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“</w:t>
      </w:r>
      <w:r w:rsidR="004D3EF3" w:rsidRPr="00407979">
        <w:rPr>
          <w:rFonts w:cstheme="minorHAnsi"/>
          <w:i/>
          <w:iCs/>
        </w:rPr>
        <w:t>The Adjudicator's decision was plainly right.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Under the applicable Regulations, the Claimant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remained the registered keeper and hence liable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for any congestion penalty until she served DVLA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with the notice of change of ownership. On her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own account she relied upon the new owner to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ensure that non-delegable duties which she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personally owed under Regulation 21(2) of the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Road Vehicles (Registration and Licensing)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Regulations were fulfilled. The new owner failed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so to ensure and the change of ownership was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not effectively notified until after the penalties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 xml:space="preserve">had been incurred. </w:t>
      </w:r>
    </w:p>
    <w:p w14:paraId="0BC3D7A6" w14:textId="77777777" w:rsidR="00407979" w:rsidRPr="00407979" w:rsidRDefault="00407979" w:rsidP="00407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32772570" w14:textId="0D8C6D6A" w:rsidR="004D3EF3" w:rsidRPr="00407979" w:rsidRDefault="00407979" w:rsidP="00407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“</w:t>
      </w:r>
      <w:r w:rsidR="004D3EF3" w:rsidRPr="00407979">
        <w:rPr>
          <w:rFonts w:cstheme="minorHAnsi"/>
          <w:i/>
          <w:iCs/>
        </w:rPr>
        <w:t>Under the strict provisions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governing his jurisdiction on appeal, the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Adjudicator had no discretion to allow the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appeal once he was satisfied that the conditions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of liability had been met, as indeed they were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met in this case for the reasons stated.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Furthermore, although not strictly relevant to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the precise grounds of the claim as formulated,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the provisions regulating liability are plainly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justified: as is shown by well publicised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statistics, a new owner may wish to avoid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registering the vehicle in order to evade payment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of excise tax and other fines and penalties which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ownership may create, and the old owner, albeit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innocently, may facilitate such fraud if he or she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leaves the non-delegable obligations concerning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registration to be discharged entirely by the new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owner. The old owner, therefore, remains</w:t>
      </w:r>
      <w:r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justifiably at risk of incurring congestion charge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penalties as registered keeper until he or she</w:t>
      </w:r>
      <w:r w:rsidRPr="00407979">
        <w:rPr>
          <w:rFonts w:cstheme="minorHAnsi"/>
          <w:i/>
          <w:iCs/>
        </w:rPr>
        <w:t xml:space="preserve"> </w:t>
      </w:r>
      <w:r w:rsidR="004D3EF3" w:rsidRPr="00407979">
        <w:rPr>
          <w:rFonts w:cstheme="minorHAnsi"/>
          <w:i/>
          <w:iCs/>
        </w:rPr>
        <w:t>does notify change of ownership.</w:t>
      </w:r>
      <w:r>
        <w:rPr>
          <w:rFonts w:cstheme="minorHAnsi"/>
          <w:i/>
          <w:iCs/>
        </w:rPr>
        <w:t>”</w:t>
      </w:r>
    </w:p>
    <w:p w14:paraId="3D9CAC68" w14:textId="77777777" w:rsidR="00407979" w:rsidRPr="00407979" w:rsidRDefault="00407979" w:rsidP="00407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53CF5E0" w14:textId="5023DC4D" w:rsidR="00080729" w:rsidRPr="00407979" w:rsidRDefault="004D3EF3" w:rsidP="00407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7979">
        <w:rPr>
          <w:rFonts w:cstheme="minorHAnsi"/>
        </w:rPr>
        <w:t>In the event, Transport for London and the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Appellant settled the claim and cancelled the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Penalty Charge Notice after Judicial Review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proceedings were commenced but prior to the</w:t>
      </w:r>
      <w:r w:rsidR="00407979">
        <w:rPr>
          <w:rFonts w:cstheme="minorHAnsi"/>
        </w:rPr>
        <w:t xml:space="preserve"> </w:t>
      </w:r>
      <w:r w:rsidRPr="00407979">
        <w:rPr>
          <w:rFonts w:cstheme="minorHAnsi"/>
        </w:rPr>
        <w:t>court refusing permission on paper.</w:t>
      </w:r>
    </w:p>
    <w:sectPr w:rsidR="00080729" w:rsidRPr="00407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F3"/>
    <w:rsid w:val="00080729"/>
    <w:rsid w:val="00407979"/>
    <w:rsid w:val="004D3EF3"/>
    <w:rsid w:val="00F3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18874"/>
  <w15:chartTrackingRefBased/>
  <w15:docId w15:val="{A3C453FA-6EBB-4721-AC37-83BB9AD6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Councils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Hoy</dc:creator>
  <cp:keywords/>
  <dc:description/>
  <cp:lastModifiedBy>Garry Hoy</cp:lastModifiedBy>
  <cp:revision>3</cp:revision>
  <dcterms:created xsi:type="dcterms:W3CDTF">2019-10-30T15:42:00Z</dcterms:created>
  <dcterms:modified xsi:type="dcterms:W3CDTF">2019-12-05T13:22:00Z</dcterms:modified>
</cp:coreProperties>
</file>