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C35B" w14:textId="67AC083E" w:rsidR="00761CDE" w:rsidRPr="00491BDF" w:rsidRDefault="00761CDE" w:rsidP="00491B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F1751"/>
        </w:rPr>
      </w:pPr>
      <w:r w:rsidRPr="00491BDF">
        <w:rPr>
          <w:rFonts w:cstheme="minorHAnsi"/>
          <w:b/>
          <w:bCs/>
          <w:color w:val="EF1751"/>
        </w:rPr>
        <w:t>R (on the application of Fivepounds.co.uk) v T</w:t>
      </w:r>
      <w:r w:rsidR="009166CC" w:rsidRPr="00491BDF">
        <w:rPr>
          <w:rFonts w:cstheme="minorHAnsi"/>
          <w:b/>
          <w:bCs/>
          <w:color w:val="EF1751"/>
        </w:rPr>
        <w:t xml:space="preserve">ransport </w:t>
      </w:r>
      <w:r w:rsidRPr="00491BDF">
        <w:rPr>
          <w:rFonts w:cstheme="minorHAnsi"/>
          <w:b/>
          <w:bCs/>
          <w:color w:val="EF1751"/>
        </w:rPr>
        <w:t>f</w:t>
      </w:r>
      <w:r w:rsidR="009166CC" w:rsidRPr="00491BDF">
        <w:rPr>
          <w:rFonts w:cstheme="minorHAnsi"/>
          <w:b/>
          <w:bCs/>
          <w:color w:val="EF1751"/>
        </w:rPr>
        <w:t xml:space="preserve">or </w:t>
      </w:r>
      <w:r w:rsidRPr="00491BDF">
        <w:rPr>
          <w:rFonts w:cstheme="minorHAnsi"/>
          <w:b/>
          <w:bCs/>
          <w:color w:val="EF1751"/>
        </w:rPr>
        <w:t>L</w:t>
      </w:r>
      <w:r w:rsidR="009166CC" w:rsidRPr="00491BDF">
        <w:rPr>
          <w:rFonts w:cstheme="minorHAnsi"/>
          <w:b/>
          <w:bCs/>
          <w:color w:val="EF1751"/>
        </w:rPr>
        <w:t xml:space="preserve">ondon </w:t>
      </w:r>
      <w:r w:rsidRPr="00491BDF">
        <w:rPr>
          <w:rFonts w:cstheme="minorHAnsi"/>
          <w:b/>
          <w:bCs/>
          <w:color w:val="EF1751"/>
        </w:rPr>
        <w:t>[2005] EWHC 3002 (Admin)</w:t>
      </w:r>
      <w:bookmarkStart w:id="0" w:name="_GoBack"/>
      <w:bookmarkEnd w:id="0"/>
    </w:p>
    <w:p w14:paraId="1C4FB3C3" w14:textId="77777777" w:rsid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005BAE4" w14:textId="5753E0EB" w:rsidR="00761CDE" w:rsidRPr="009166CC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166CC">
        <w:rPr>
          <w:rFonts w:cstheme="minorHAnsi"/>
          <w:b/>
          <w:bCs/>
        </w:rPr>
        <w:t xml:space="preserve">Issue: </w:t>
      </w:r>
      <w:r w:rsidR="00904724">
        <w:rPr>
          <w:rFonts w:cstheme="minorHAnsi"/>
          <w:b/>
          <w:bCs/>
        </w:rPr>
        <w:t xml:space="preserve">Permission for Judicial Review refused - </w:t>
      </w:r>
      <w:r w:rsidRPr="009166CC">
        <w:rPr>
          <w:rFonts w:cstheme="minorHAnsi"/>
          <w:b/>
          <w:bCs/>
        </w:rPr>
        <w:t>Fleet schemes and the public law principle of ‘legitimate</w:t>
      </w:r>
      <w:r w:rsidR="009166CC" w:rsidRPr="009166CC">
        <w:rPr>
          <w:rFonts w:cstheme="minorHAnsi"/>
          <w:b/>
          <w:bCs/>
        </w:rPr>
        <w:t xml:space="preserve"> </w:t>
      </w:r>
      <w:r w:rsidRPr="009166CC">
        <w:rPr>
          <w:rFonts w:cstheme="minorHAnsi"/>
          <w:b/>
          <w:bCs/>
        </w:rPr>
        <w:t>expectation’.</w:t>
      </w:r>
    </w:p>
    <w:p w14:paraId="758218E9" w14:textId="77777777" w:rsidR="009166CC" w:rsidRP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066B206C" w14:textId="6AFA96CA" w:rsidR="00761CDE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On 15 December 2005, Mr Justice Bean sitting in the Administrative Court heard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an application for Judicial Review brought by ‘Fivepounds.co.uk Ltd’ against TfL.</w:t>
      </w:r>
    </w:p>
    <w:p w14:paraId="2A77A637" w14:textId="77777777" w:rsidR="009166CC" w:rsidRP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851B6A" w14:textId="2B6BC06D" w:rsidR="00761CDE" w:rsidRPr="009166CC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In summary, the claimant company purported to operate a fleet scheme where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individual members of the public could sign up.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The claimant stated that it registered 1,700 vehicles with TfL before TfL changed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its rules to exclude the claimant from the scheme and gave notice that it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intended to close the claimant’s accounts. The claimant obtained an injunction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 xml:space="preserve">against TfL to prevent it from </w:t>
      </w:r>
      <w:proofErr w:type="gramStart"/>
      <w:r w:rsidRPr="009166CC">
        <w:rPr>
          <w:rFonts w:cstheme="minorHAnsi"/>
          <w:color w:val="000000"/>
        </w:rPr>
        <w:t>actually closing</w:t>
      </w:r>
      <w:proofErr w:type="gramEnd"/>
      <w:r w:rsidRPr="009166CC">
        <w:rPr>
          <w:rFonts w:cstheme="minorHAnsi"/>
          <w:color w:val="000000"/>
        </w:rPr>
        <w:t xml:space="preserve"> its accounts. It then applied for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Judicial Review of TfL’s decision to close the accounts and seeking a declaration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as to whether it qualified as a fleet operator under the regulations.</w:t>
      </w:r>
    </w:p>
    <w:p w14:paraId="2D3996CD" w14:textId="77777777" w:rsid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8F2F4C" w14:textId="46516E53" w:rsidR="00761CDE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The claimant submitted that it qualified as a fleet operator in that it had a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power of ‘control and management’ over its customers vehicles. Its contracts with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its customers required the customer to display a promotional sticker on a vehicle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and to give up the vehicle for inspection. The claimant stated that this was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 xml:space="preserve">limited but </w:t>
      </w:r>
      <w:proofErr w:type="gramStart"/>
      <w:r w:rsidRPr="009166CC">
        <w:rPr>
          <w:rFonts w:cstheme="minorHAnsi"/>
          <w:color w:val="000000"/>
        </w:rPr>
        <w:t>sufficient</w:t>
      </w:r>
      <w:proofErr w:type="gramEnd"/>
      <w:r w:rsidRPr="009166CC">
        <w:rPr>
          <w:rFonts w:cstheme="minorHAnsi"/>
          <w:color w:val="000000"/>
        </w:rPr>
        <w:t xml:space="preserve"> control for the purposes of the scheme.</w:t>
      </w:r>
    </w:p>
    <w:p w14:paraId="3D024E61" w14:textId="77777777" w:rsidR="009166CC" w:rsidRP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5A0807B" w14:textId="77777777" w:rsidR="009166CC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Further, the claimant submitted that in initially permitting the claimant to take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part in the scheme and in the course of dealing which followed, TfL created a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legitimate expectation upon which the claimant could rely.</w:t>
      </w:r>
    </w:p>
    <w:p w14:paraId="7F79BEF9" w14:textId="77777777" w:rsid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70AC3C" w14:textId="77777777" w:rsidR="009166CC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Additionally, it was argued that in seeking to close the claimant’s accounts,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TfL had infringed the claimant's human rights.</w:t>
      </w:r>
    </w:p>
    <w:p w14:paraId="3728DB15" w14:textId="77777777" w:rsid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B398F1" w14:textId="77777777" w:rsidR="009166CC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b/>
          <w:bCs/>
          <w:color w:val="000000"/>
        </w:rPr>
        <w:t xml:space="preserve">Held: </w:t>
      </w:r>
      <w:r w:rsidRPr="009166CC">
        <w:rPr>
          <w:rFonts w:cstheme="minorHAnsi"/>
          <w:color w:val="000000"/>
        </w:rPr>
        <w:t>Mr Justice Bean, in giving Judgment on 21 December 2005 held:</w:t>
      </w:r>
      <w:r w:rsidR="009166CC">
        <w:rPr>
          <w:rFonts w:cstheme="minorHAnsi"/>
          <w:color w:val="000000"/>
        </w:rPr>
        <w:t xml:space="preserve"> </w:t>
      </w:r>
    </w:p>
    <w:p w14:paraId="5609CC32" w14:textId="77777777" w:rsid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3C6BB9F" w14:textId="25F4F9E9" w:rsidR="00761CDE" w:rsidRPr="009166CC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9166CC">
        <w:rPr>
          <w:rFonts w:cstheme="minorHAnsi"/>
          <w:i/>
          <w:iCs/>
          <w:color w:val="000000"/>
        </w:rPr>
        <w:t>“It is wholly artificial and unreal to describe the vehicles registered with</w:t>
      </w:r>
      <w:r w:rsidR="009166CC">
        <w:rPr>
          <w:rFonts w:cstheme="minorHAnsi"/>
          <w:color w:val="000000"/>
        </w:rPr>
        <w:t xml:space="preserve"> </w:t>
      </w:r>
      <w:proofErr w:type="spellStart"/>
      <w:r w:rsidRPr="009166CC">
        <w:rPr>
          <w:rFonts w:cstheme="minorHAnsi"/>
          <w:i/>
          <w:iCs/>
          <w:color w:val="000000"/>
        </w:rPr>
        <w:t>Fivepounds</w:t>
      </w:r>
      <w:proofErr w:type="spellEnd"/>
      <w:r w:rsidRPr="009166CC">
        <w:rPr>
          <w:rFonts w:cstheme="minorHAnsi"/>
          <w:i/>
          <w:iCs/>
          <w:color w:val="000000"/>
        </w:rPr>
        <w:t xml:space="preserve"> under their congestion charge fleet scheme as being ‘controlled and</w:t>
      </w:r>
      <w:r w:rsidR="009166CC">
        <w:rPr>
          <w:rFonts w:cstheme="minorHAnsi"/>
          <w:i/>
          <w:iCs/>
          <w:color w:val="000000"/>
        </w:rPr>
        <w:t xml:space="preserve"> </w:t>
      </w:r>
      <w:r w:rsidRPr="009166CC">
        <w:rPr>
          <w:rFonts w:cstheme="minorHAnsi"/>
          <w:i/>
          <w:iCs/>
          <w:color w:val="000000"/>
        </w:rPr>
        <w:t xml:space="preserve">managed’ by </w:t>
      </w:r>
      <w:proofErr w:type="spellStart"/>
      <w:r w:rsidRPr="009166CC">
        <w:rPr>
          <w:rFonts w:cstheme="minorHAnsi"/>
          <w:i/>
          <w:iCs/>
          <w:color w:val="000000"/>
        </w:rPr>
        <w:t>Fivepounds</w:t>
      </w:r>
      <w:proofErr w:type="spellEnd"/>
      <w:r w:rsidRPr="009166CC">
        <w:rPr>
          <w:rFonts w:cstheme="minorHAnsi"/>
          <w:i/>
          <w:iCs/>
          <w:color w:val="000000"/>
        </w:rPr>
        <w:t>.”</w:t>
      </w:r>
    </w:p>
    <w:p w14:paraId="7D549A0D" w14:textId="77777777" w:rsid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DC68B68" w14:textId="45B580F2" w:rsidR="00761CDE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The Judge held that TfL had not given Fivepounds.co.uk a legitimate expectation that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it could take part in the fleet scheme. In making his findings, Mr Justice Bean held:</w:t>
      </w:r>
    </w:p>
    <w:p w14:paraId="5F20ADC9" w14:textId="77777777" w:rsidR="009166CC" w:rsidRPr="009166CC" w:rsidRDefault="009166CC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3D96002" w14:textId="429F76EE" w:rsidR="00761CDE" w:rsidRPr="009166CC" w:rsidRDefault="00761CDE" w:rsidP="009166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By a representation, which may include a regular practice and a course of</w:t>
      </w:r>
      <w:r w:rsidR="009166CC" w:rsidRP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dealing, a public body may create an expectation from which it would be</w:t>
      </w:r>
      <w:r w:rsidR="009166CC" w:rsidRP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 xml:space="preserve">an abuse of power to </w:t>
      </w:r>
      <w:proofErr w:type="spellStart"/>
      <w:r w:rsidRPr="009166CC">
        <w:rPr>
          <w:rFonts w:cstheme="minorHAnsi"/>
          <w:color w:val="000000"/>
        </w:rPr>
        <w:t>resile</w:t>
      </w:r>
      <w:proofErr w:type="spellEnd"/>
      <w:r w:rsidRPr="009166CC">
        <w:rPr>
          <w:rFonts w:cstheme="minorHAnsi"/>
          <w:color w:val="000000"/>
        </w:rPr>
        <w:t>;</w:t>
      </w:r>
    </w:p>
    <w:p w14:paraId="0459DBA8" w14:textId="77777777" w:rsidR="009166CC" w:rsidRDefault="009166CC" w:rsidP="009166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6D9CFB7" w14:textId="47B84C74" w:rsidR="00761CDE" w:rsidRDefault="00761CDE" w:rsidP="009166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The general rule is that the representation must be clear, unambiguous and</w:t>
      </w:r>
      <w:r w:rsidR="009166CC" w:rsidRP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unqualified, but this is not invariable; the test is whether the public authority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has acted so unfairly that its conduct amounts to an abuse of power;</w:t>
      </w:r>
    </w:p>
    <w:p w14:paraId="3B92B497" w14:textId="77777777" w:rsidR="009166CC" w:rsidRDefault="009166CC" w:rsidP="009166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3CD8B3" w14:textId="555625C1" w:rsidR="009166CC" w:rsidRPr="009166CC" w:rsidRDefault="00761CDE" w:rsidP="009166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The citizen must place all his cards on the table, making full disclosure,</w:t>
      </w:r>
      <w:r w:rsidR="009166CC" w:rsidRP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and his expectation must be objectively reasonable; though whether there</w:t>
      </w:r>
      <w:r w:rsidR="009166CC" w:rsidRP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has been such a failure of disclosure by a party as to disentitle him from</w:t>
      </w:r>
      <w:r w:rsidR="009166CC" w:rsidRP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having a legitimate expectation must depend on the particular</w:t>
      </w:r>
      <w:r w:rsidR="009166CC" w:rsidRP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circumstances of the case;</w:t>
      </w:r>
    </w:p>
    <w:p w14:paraId="6BDEAD21" w14:textId="46AA372E" w:rsidR="00761CDE" w:rsidRDefault="00761CDE" w:rsidP="009166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Where the court is satisfied that the public body made the representation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by mistake, the court should be slow to fix the public body permanently</w:t>
      </w:r>
      <w:r w:rsid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with the consequences of that mistake.</w:t>
      </w:r>
    </w:p>
    <w:p w14:paraId="0B13BA9A" w14:textId="77777777" w:rsidR="009166CC" w:rsidRPr="009166CC" w:rsidRDefault="009166CC" w:rsidP="009166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75FB2C" w14:textId="515B200D" w:rsidR="00F653CD" w:rsidRPr="009166CC" w:rsidRDefault="00761CDE" w:rsidP="00916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166CC">
        <w:rPr>
          <w:rFonts w:cstheme="minorHAnsi"/>
          <w:color w:val="000000"/>
        </w:rPr>
        <w:t>Mr Justice Bean concluded that Fivepounds.co.uk had not made out any of their</w:t>
      </w:r>
      <w:r w:rsidR="009166CC" w:rsidRPr="009166CC">
        <w:rPr>
          <w:rFonts w:cstheme="minorHAnsi"/>
          <w:color w:val="000000"/>
        </w:rPr>
        <w:t xml:space="preserve"> </w:t>
      </w:r>
      <w:r w:rsidRPr="009166CC">
        <w:rPr>
          <w:rFonts w:cstheme="minorHAnsi"/>
          <w:color w:val="000000"/>
        </w:rPr>
        <w:t>grounds of challenge and that the application for Judicial Review must be dismissed.</w:t>
      </w:r>
    </w:p>
    <w:sectPr w:rsidR="00F653CD" w:rsidRPr="009166CC" w:rsidSect="0090472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143BF"/>
    <w:multiLevelType w:val="hybridMultilevel"/>
    <w:tmpl w:val="237A5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491BDF"/>
    <w:rsid w:val="00761CDE"/>
    <w:rsid w:val="00904724"/>
    <w:rsid w:val="009166CC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2DF4"/>
  <w15:chartTrackingRefBased/>
  <w15:docId w15:val="{586D39D4-C29A-42C5-92FD-0A7C4B2D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4</cp:revision>
  <dcterms:created xsi:type="dcterms:W3CDTF">2019-11-01T08:00:00Z</dcterms:created>
  <dcterms:modified xsi:type="dcterms:W3CDTF">2019-12-05T13:20:00Z</dcterms:modified>
</cp:coreProperties>
</file>